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A5E67E" w14:textId="77777777" w:rsidR="00D25E10" w:rsidRPr="00D25E10" w:rsidRDefault="00D25E10" w:rsidP="00D25E10">
      <w:pPr>
        <w:autoSpaceDE w:val="0"/>
        <w:autoSpaceDN w:val="0"/>
        <w:adjustRightInd w:val="0"/>
        <w:spacing w:after="0" w:line="240" w:lineRule="auto"/>
        <w:rPr>
          <w:rFonts w:ascii="Book Antiqua" w:hAnsi="Book Antiqua" w:cs="CIDFont+F1"/>
          <w:kern w:val="0"/>
          <w:sz w:val="24"/>
          <w:szCs w:val="24"/>
        </w:rPr>
      </w:pPr>
    </w:p>
    <w:p w14:paraId="4E146FE4" w14:textId="69AFA337" w:rsidR="00D25E10" w:rsidRPr="00D20D91" w:rsidRDefault="00D25E10" w:rsidP="006519F4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CIDFont+F1"/>
          <w:b/>
          <w:bCs/>
          <w:kern w:val="0"/>
          <w:sz w:val="24"/>
          <w:szCs w:val="24"/>
          <w:u w:val="single"/>
        </w:rPr>
      </w:pPr>
      <w:r w:rsidRPr="00D20D91">
        <w:rPr>
          <w:rFonts w:ascii="Book Antiqua" w:hAnsi="Book Antiqua" w:cs="CIDFont+F1"/>
          <w:b/>
          <w:bCs/>
          <w:kern w:val="0"/>
          <w:sz w:val="24"/>
          <w:szCs w:val="24"/>
          <w:u w:val="single"/>
        </w:rPr>
        <w:t>Brief Scope of work</w:t>
      </w:r>
      <w:r w:rsidR="00434034">
        <w:rPr>
          <w:rFonts w:ascii="Book Antiqua" w:hAnsi="Book Antiqua" w:cs="CIDFont+F1"/>
          <w:b/>
          <w:bCs/>
          <w:kern w:val="0"/>
          <w:sz w:val="24"/>
          <w:szCs w:val="24"/>
          <w:u w:val="single"/>
        </w:rPr>
        <w:t>,</w:t>
      </w:r>
      <w:r w:rsidRPr="00D20D91">
        <w:rPr>
          <w:rFonts w:ascii="Book Antiqua" w:hAnsi="Book Antiqua" w:cs="CIDFont+F1"/>
          <w:b/>
          <w:bCs/>
          <w:kern w:val="0"/>
          <w:sz w:val="24"/>
          <w:szCs w:val="24"/>
          <w:u w:val="single"/>
        </w:rPr>
        <w:t xml:space="preserve"> Not necessarily limited to the following:</w:t>
      </w:r>
    </w:p>
    <w:p w14:paraId="06CF1D7F" w14:textId="77777777" w:rsidR="00D25E10" w:rsidRPr="00D25E10" w:rsidRDefault="00D25E10" w:rsidP="00A53BFA">
      <w:pPr>
        <w:autoSpaceDE w:val="0"/>
        <w:autoSpaceDN w:val="0"/>
        <w:adjustRightInd w:val="0"/>
        <w:spacing w:after="0" w:line="360" w:lineRule="auto"/>
        <w:rPr>
          <w:rFonts w:ascii="Book Antiqua" w:hAnsi="Book Antiqua" w:cs="CIDFont+F1"/>
          <w:kern w:val="0"/>
          <w:sz w:val="24"/>
          <w:szCs w:val="24"/>
        </w:rPr>
      </w:pPr>
    </w:p>
    <w:p w14:paraId="01155FEA" w14:textId="77777777" w:rsidR="00D25E10" w:rsidRPr="00D25E10" w:rsidRDefault="00D25E10" w:rsidP="00A53BFA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Book Antiqua" w:hAnsi="Book Antiqua" w:cs="CIDFont+F2"/>
          <w:kern w:val="0"/>
          <w:sz w:val="24"/>
          <w:szCs w:val="24"/>
        </w:rPr>
      </w:pPr>
      <w:r w:rsidRPr="00D25E10">
        <w:rPr>
          <w:rFonts w:ascii="Book Antiqua" w:hAnsi="Book Antiqua" w:cs="CIDFont+F2"/>
          <w:kern w:val="0"/>
          <w:sz w:val="24"/>
          <w:szCs w:val="24"/>
        </w:rPr>
        <w:t>1. Deployment of sufficient skilled manpower for tower restoration work.</w:t>
      </w:r>
    </w:p>
    <w:p w14:paraId="2C0D3E92" w14:textId="77777777" w:rsidR="00D25E10" w:rsidRPr="00D25E10" w:rsidRDefault="00D25E10" w:rsidP="00A53BFA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Book Antiqua" w:hAnsi="Book Antiqua" w:cs="CIDFont+F2"/>
          <w:kern w:val="0"/>
          <w:sz w:val="24"/>
          <w:szCs w:val="24"/>
        </w:rPr>
      </w:pPr>
      <w:r w:rsidRPr="00D25E10">
        <w:rPr>
          <w:rFonts w:ascii="Book Antiqua" w:hAnsi="Book Antiqua" w:cs="CIDFont+F2"/>
          <w:kern w:val="0"/>
          <w:sz w:val="24"/>
          <w:szCs w:val="24"/>
        </w:rPr>
        <w:t>2. Deployment of sufficient PPEs and T&amp;P for tower restoration work.</w:t>
      </w:r>
    </w:p>
    <w:p w14:paraId="1326211D" w14:textId="77777777" w:rsidR="00D25E10" w:rsidRPr="00D25E10" w:rsidRDefault="00D25E10" w:rsidP="00A53BFA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Book Antiqua" w:hAnsi="Book Antiqua" w:cs="CIDFont+F2"/>
          <w:kern w:val="0"/>
          <w:sz w:val="24"/>
          <w:szCs w:val="24"/>
        </w:rPr>
      </w:pPr>
      <w:r w:rsidRPr="00D25E10">
        <w:rPr>
          <w:rFonts w:ascii="Book Antiqua" w:hAnsi="Book Antiqua" w:cs="CIDFont+F2"/>
          <w:kern w:val="0"/>
          <w:sz w:val="24"/>
          <w:szCs w:val="24"/>
        </w:rPr>
        <w:t>3. Deployment of Hydra, Gas cutters, as per requirement</w:t>
      </w:r>
    </w:p>
    <w:p w14:paraId="46BC750B" w14:textId="05F2BF2A" w:rsidR="00D25E10" w:rsidRPr="00D25E10" w:rsidRDefault="00D25E10" w:rsidP="00A53BFA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Book Antiqua" w:hAnsi="Book Antiqua" w:cs="CIDFont+F2"/>
          <w:kern w:val="0"/>
          <w:sz w:val="24"/>
          <w:szCs w:val="24"/>
        </w:rPr>
      </w:pPr>
      <w:r w:rsidRPr="00D25E10">
        <w:rPr>
          <w:rFonts w:ascii="Book Antiqua" w:hAnsi="Book Antiqua" w:cs="CIDFont+F2"/>
          <w:kern w:val="0"/>
          <w:sz w:val="24"/>
          <w:szCs w:val="24"/>
        </w:rPr>
        <w:t>4. Deployment of tractor, trolleys, truck, boat etc. for transportation of</w:t>
      </w:r>
      <w:r>
        <w:rPr>
          <w:rFonts w:ascii="Book Antiqua" w:hAnsi="Book Antiqua" w:cs="CIDFont+F2"/>
          <w:kern w:val="0"/>
          <w:sz w:val="24"/>
          <w:szCs w:val="24"/>
        </w:rPr>
        <w:t xml:space="preserve"> </w:t>
      </w:r>
      <w:r w:rsidRPr="00D25E10">
        <w:rPr>
          <w:rFonts w:ascii="Book Antiqua" w:hAnsi="Book Antiqua" w:cs="CIDFont+F2"/>
          <w:kern w:val="0"/>
          <w:sz w:val="24"/>
          <w:szCs w:val="24"/>
        </w:rPr>
        <w:t>man and material.</w:t>
      </w:r>
    </w:p>
    <w:p w14:paraId="46E2F047" w14:textId="77777777" w:rsidR="00D25E10" w:rsidRPr="00D25E10" w:rsidRDefault="00D25E10" w:rsidP="00A53BFA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Book Antiqua" w:hAnsi="Book Antiqua" w:cs="CIDFont+F2"/>
          <w:kern w:val="0"/>
          <w:sz w:val="24"/>
          <w:szCs w:val="24"/>
        </w:rPr>
      </w:pPr>
      <w:r w:rsidRPr="00D25E10">
        <w:rPr>
          <w:rFonts w:ascii="Book Antiqua" w:hAnsi="Book Antiqua" w:cs="CIDFont+F2"/>
          <w:kern w:val="0"/>
          <w:sz w:val="24"/>
          <w:szCs w:val="24"/>
        </w:rPr>
        <w:t>5. Deployment of JCB, high boom crane, as per requirement.</w:t>
      </w:r>
    </w:p>
    <w:p w14:paraId="0B28A000" w14:textId="77777777" w:rsidR="00D25E10" w:rsidRPr="00D25E10" w:rsidRDefault="00D25E10" w:rsidP="00A53BFA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Book Antiqua" w:hAnsi="Book Antiqua" w:cs="CIDFont+F2"/>
          <w:kern w:val="0"/>
          <w:sz w:val="24"/>
          <w:szCs w:val="24"/>
        </w:rPr>
      </w:pPr>
      <w:r w:rsidRPr="00D25E10">
        <w:rPr>
          <w:rFonts w:ascii="Book Antiqua" w:hAnsi="Book Antiqua" w:cs="CIDFont+F2"/>
          <w:kern w:val="0"/>
          <w:sz w:val="24"/>
          <w:szCs w:val="24"/>
        </w:rPr>
        <w:t>6. De-stringing of conductors, earthwire/ OPGW</w:t>
      </w:r>
    </w:p>
    <w:p w14:paraId="308EC910" w14:textId="77777777" w:rsidR="00D25E10" w:rsidRPr="00D25E10" w:rsidRDefault="00D25E10" w:rsidP="00A53BFA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Book Antiqua" w:hAnsi="Book Antiqua" w:cs="CIDFont+F2"/>
          <w:kern w:val="0"/>
          <w:sz w:val="24"/>
          <w:szCs w:val="24"/>
        </w:rPr>
      </w:pPr>
      <w:r w:rsidRPr="00D25E10">
        <w:rPr>
          <w:rFonts w:ascii="Book Antiqua" w:hAnsi="Book Antiqua" w:cs="CIDFont+F2"/>
          <w:kern w:val="0"/>
          <w:sz w:val="24"/>
          <w:szCs w:val="24"/>
        </w:rPr>
        <w:t>7. Dismantling of towers.</w:t>
      </w:r>
    </w:p>
    <w:p w14:paraId="70C432F7" w14:textId="77777777" w:rsidR="00D25E10" w:rsidRPr="00D25E10" w:rsidRDefault="00D25E10" w:rsidP="00A53BFA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Book Antiqua" w:hAnsi="Book Antiqua" w:cs="CIDFont+F2"/>
          <w:kern w:val="0"/>
          <w:sz w:val="24"/>
          <w:szCs w:val="24"/>
        </w:rPr>
      </w:pPr>
      <w:r w:rsidRPr="00D25E10">
        <w:rPr>
          <w:rFonts w:ascii="Book Antiqua" w:hAnsi="Book Antiqua" w:cs="CIDFont+F2"/>
          <w:kern w:val="0"/>
          <w:sz w:val="24"/>
          <w:szCs w:val="24"/>
        </w:rPr>
        <w:t>8. Arrangement of Surveyor for stub setting</w:t>
      </w:r>
    </w:p>
    <w:p w14:paraId="31E42ADD" w14:textId="77777777" w:rsidR="00D25E10" w:rsidRPr="00D25E10" w:rsidRDefault="00D25E10" w:rsidP="00A53BFA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Book Antiqua" w:hAnsi="Book Antiqua" w:cs="CIDFont+F2"/>
          <w:kern w:val="0"/>
          <w:sz w:val="24"/>
          <w:szCs w:val="24"/>
        </w:rPr>
      </w:pPr>
      <w:r w:rsidRPr="00D25E10">
        <w:rPr>
          <w:rFonts w:ascii="Book Antiqua" w:hAnsi="Book Antiqua" w:cs="CIDFont+F2"/>
          <w:kern w:val="0"/>
          <w:sz w:val="24"/>
          <w:szCs w:val="24"/>
        </w:rPr>
        <w:t>9. Repair of stub/ chimney.</w:t>
      </w:r>
    </w:p>
    <w:p w14:paraId="3EF5DAC0" w14:textId="6F4100C4" w:rsidR="00D25E10" w:rsidRPr="00D25E10" w:rsidRDefault="00D25E10" w:rsidP="00A53BFA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Book Antiqua" w:hAnsi="Book Antiqua" w:cs="CIDFont+F2"/>
          <w:kern w:val="0"/>
          <w:sz w:val="24"/>
          <w:szCs w:val="24"/>
        </w:rPr>
      </w:pPr>
      <w:r w:rsidRPr="00D25E10">
        <w:rPr>
          <w:rFonts w:ascii="Book Antiqua" w:hAnsi="Book Antiqua" w:cs="CIDFont+F2"/>
          <w:kern w:val="0"/>
          <w:sz w:val="24"/>
          <w:szCs w:val="24"/>
        </w:rPr>
        <w:t>10. Arrangement of form-boxes and construction material for casting of</w:t>
      </w:r>
      <w:r>
        <w:rPr>
          <w:rFonts w:ascii="Book Antiqua" w:hAnsi="Book Antiqua" w:cs="CIDFont+F2"/>
          <w:kern w:val="0"/>
          <w:sz w:val="24"/>
          <w:szCs w:val="24"/>
        </w:rPr>
        <w:t xml:space="preserve"> </w:t>
      </w:r>
      <w:r w:rsidRPr="00D25E10">
        <w:rPr>
          <w:rFonts w:ascii="Book Antiqua" w:hAnsi="Book Antiqua" w:cs="CIDFont+F2"/>
          <w:kern w:val="0"/>
          <w:sz w:val="24"/>
          <w:szCs w:val="24"/>
        </w:rPr>
        <w:t>chimneys</w:t>
      </w:r>
    </w:p>
    <w:p w14:paraId="78D5D4BC" w14:textId="77777777" w:rsidR="00D25E10" w:rsidRPr="00D25E10" w:rsidRDefault="00D25E10" w:rsidP="00A53BFA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Book Antiqua" w:hAnsi="Book Antiqua" w:cs="CIDFont+F2"/>
          <w:kern w:val="0"/>
          <w:sz w:val="24"/>
          <w:szCs w:val="24"/>
        </w:rPr>
      </w:pPr>
      <w:r w:rsidRPr="00D25E10">
        <w:rPr>
          <w:rFonts w:ascii="Book Antiqua" w:hAnsi="Book Antiqua" w:cs="CIDFont+F2"/>
          <w:kern w:val="0"/>
          <w:sz w:val="24"/>
          <w:szCs w:val="24"/>
        </w:rPr>
        <w:t>11. Erection of towers</w:t>
      </w:r>
    </w:p>
    <w:p w14:paraId="3E4F1A19" w14:textId="77777777" w:rsidR="00D25E10" w:rsidRPr="00D25E10" w:rsidRDefault="00D25E10" w:rsidP="00A53BFA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Book Antiqua" w:hAnsi="Book Antiqua" w:cs="CIDFont+F2"/>
          <w:kern w:val="0"/>
          <w:sz w:val="24"/>
          <w:szCs w:val="24"/>
        </w:rPr>
      </w:pPr>
      <w:r w:rsidRPr="00D25E10">
        <w:rPr>
          <w:rFonts w:ascii="Book Antiqua" w:hAnsi="Book Antiqua" w:cs="CIDFont+F2"/>
          <w:kern w:val="0"/>
          <w:sz w:val="24"/>
          <w:szCs w:val="24"/>
        </w:rPr>
        <w:t>12. Stringing of conductors, earthwire, OPGW</w:t>
      </w:r>
    </w:p>
    <w:p w14:paraId="7BA8F6D6" w14:textId="77777777" w:rsidR="00D25E10" w:rsidRPr="00D25E10" w:rsidRDefault="00D25E10" w:rsidP="00A53BFA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Book Antiqua" w:hAnsi="Book Antiqua" w:cs="CIDFont+F2"/>
          <w:kern w:val="0"/>
          <w:sz w:val="24"/>
          <w:szCs w:val="24"/>
        </w:rPr>
      </w:pPr>
      <w:r w:rsidRPr="00D25E10">
        <w:rPr>
          <w:rFonts w:ascii="Book Antiqua" w:hAnsi="Book Antiqua" w:cs="CIDFont+F2"/>
          <w:kern w:val="0"/>
          <w:sz w:val="24"/>
          <w:szCs w:val="24"/>
        </w:rPr>
        <w:t>13. Placement of spacers/ dampers / VD</w:t>
      </w:r>
    </w:p>
    <w:p w14:paraId="1C127411" w14:textId="77777777" w:rsidR="00D25E10" w:rsidRPr="00D25E10" w:rsidRDefault="00D25E10" w:rsidP="00A53BFA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Book Antiqua" w:hAnsi="Book Antiqua" w:cs="CIDFont+F2"/>
          <w:kern w:val="0"/>
          <w:sz w:val="24"/>
          <w:szCs w:val="24"/>
        </w:rPr>
      </w:pPr>
      <w:r w:rsidRPr="00D25E10">
        <w:rPr>
          <w:rFonts w:ascii="Book Antiqua" w:hAnsi="Book Antiqua" w:cs="CIDFont+F2"/>
          <w:kern w:val="0"/>
          <w:sz w:val="24"/>
          <w:szCs w:val="24"/>
        </w:rPr>
        <w:t>14. Placement of jumpers.</w:t>
      </w:r>
    </w:p>
    <w:sectPr w:rsidR="00D25E10" w:rsidRPr="00D25E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89D"/>
    <w:rsid w:val="00434034"/>
    <w:rsid w:val="004A5C0F"/>
    <w:rsid w:val="006519F4"/>
    <w:rsid w:val="00A53BFA"/>
    <w:rsid w:val="00D20D91"/>
    <w:rsid w:val="00D25E10"/>
    <w:rsid w:val="00F91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F2AF"/>
  <w15:chartTrackingRefBased/>
  <w15:docId w15:val="{9FCB6EC7-9969-4739-9CB2-FFEF682F4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Ramit Anand {रमित आनंद}</dc:creator>
  <cp:keywords/>
  <dc:description/>
  <cp:lastModifiedBy>Ramit Anand {रमित आनंद}</cp:lastModifiedBy>
  <cp:revision>7</cp:revision>
  <dcterms:created xsi:type="dcterms:W3CDTF">2024-06-04T09:10:00Z</dcterms:created>
  <dcterms:modified xsi:type="dcterms:W3CDTF">2024-06-04T09:13:00Z</dcterms:modified>
</cp:coreProperties>
</file>